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D0F" w:rsidRDefault="00D56EAB" w:rsidP="00B83038">
      <w:pPr>
        <w:jc w:val="center"/>
        <w:rPr>
          <w:b/>
        </w:rPr>
      </w:pPr>
      <w:r>
        <w:rPr>
          <w:b/>
        </w:rPr>
        <w:t>9</w:t>
      </w:r>
      <w:bookmarkStart w:id="0" w:name="_GoBack"/>
      <w:bookmarkEnd w:id="0"/>
      <w:r w:rsidR="00FF3335" w:rsidRPr="00FF3335">
        <w:rPr>
          <w:b/>
        </w:rPr>
        <w:t>. STAN U KARLOVCU, STJEPANA RADIĆA 27</w:t>
      </w:r>
    </w:p>
    <w:p w:rsidR="00B83038" w:rsidRDefault="00B83038" w:rsidP="00B83038">
      <w:pPr>
        <w:rPr>
          <w:b/>
        </w:rPr>
      </w:pPr>
    </w:p>
    <w:p w:rsidR="00315414" w:rsidRPr="00B83038" w:rsidRDefault="00B83038" w:rsidP="00B83038">
      <w:pPr>
        <w:jc w:val="both"/>
      </w:pPr>
      <w:r w:rsidRPr="00B83038">
        <w:t>Suvlasnički dio: 25/1000 ETAŽNO VLASNIŠTVO (E-6) Temeljem zapisnika broj Z-2976/2008/3825 prenosi se slijedeći upis: -stan koji se se sastoji od kuhinje i sobe, nalazi se na I katu dvorišnog dijela stambeno poslovne zgrade, ukupna površina poda ovog posebnog dijela je 19,18 m2 u etažnom elaboratu označeno žutom bojom, šrafirano kosom šrafurom i označeno slovom J. Stanu pripada slijedeći sporedni dio: spremište J-1 površine poda 3,33 m2, označeno istom bojom i šrafurom, z.k.č.br. 1145, z.k.ul.br. 3825, k.o. Karlovac II.</w:t>
      </w:r>
    </w:p>
    <w:p w:rsidR="00DB1CFD" w:rsidRDefault="00BE737C" w:rsidP="00BE737C">
      <w:pPr>
        <w:rPr>
          <w:b/>
        </w:rPr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2811780" cy="3030855"/>
            <wp:effectExtent l="0" t="0" r="7620" b="0"/>
            <wp:wrapSquare wrapText="bothSides"/>
            <wp:docPr id="2" name="Picture 2" descr="http://172.20.30.1/nek_dok/doc/16873-0-02052019080849S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6873-0-02052019080849S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</w:t>
      </w: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inline distT="0" distB="0" distL="0" distR="0" wp14:anchorId="426D7B14" wp14:editId="7D17803C">
            <wp:extent cx="2811145" cy="3041129"/>
            <wp:effectExtent l="0" t="0" r="8255" b="6985"/>
            <wp:docPr id="1" name="Picture 1" descr="http://172.20.30.1/nek_dok/doc/16873-0-02052019080825S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16873-0-02052019080825S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25" cy="30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7C" w:rsidRPr="00BE737C" w:rsidRDefault="00BE737C" w:rsidP="00BE737C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5D9AAB1" wp14:editId="6A763924">
            <wp:simplePos x="0" y="0"/>
            <wp:positionH relativeFrom="margin">
              <wp:posOffset>0</wp:posOffset>
            </wp:positionH>
            <wp:positionV relativeFrom="paragraph">
              <wp:posOffset>173990</wp:posOffset>
            </wp:positionV>
            <wp:extent cx="2811145" cy="3399790"/>
            <wp:effectExtent l="0" t="0" r="8255" b="0"/>
            <wp:wrapSquare wrapText="bothSides"/>
            <wp:docPr id="9" name="Picture 9" descr="http://172.20.30.1/nek_dok/doc/16873-0-02052019080910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72.20.30.1/nek_dok/doc/16873-0-02052019080910S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E06C8" w:rsidRDefault="00BE737C" w:rsidP="00BE737C">
      <w:pPr>
        <w:jc w:val="right"/>
        <w:rPr>
          <w:rFonts w:ascii="&amp;quot" w:hAnsi="&amp;quot"/>
          <w:noProof/>
          <w:color w:val="23527C"/>
          <w:sz w:val="18"/>
          <w:szCs w:val="18"/>
          <w:lang w:eastAsia="hr-HR"/>
        </w:rPr>
      </w:pPr>
      <w:r>
        <w:rPr>
          <w:noProof/>
          <w:lang w:eastAsia="hr-HR"/>
        </w:rPr>
        <w:drawing>
          <wp:inline distT="0" distB="0" distL="0" distR="0" wp14:anchorId="3A2B4DFC" wp14:editId="2A5B97BC">
            <wp:extent cx="2809875" cy="3380198"/>
            <wp:effectExtent l="0" t="0" r="0" b="0"/>
            <wp:docPr id="8" name="Picture 8" descr="http://172.20.30.1/nek_dok/doc/16873-0-02052019080935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72.20.30.1/nek_dok/doc/16873-0-02052019080935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60" cy="34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7C" w:rsidRDefault="00BE737C" w:rsidP="00BE737C">
      <w:pPr>
        <w:rPr>
          <w:rFonts w:ascii="&amp;quot" w:hAnsi="&amp;quot"/>
          <w:noProof/>
          <w:color w:val="23527C"/>
          <w:sz w:val="18"/>
          <w:szCs w:val="18"/>
          <w:lang w:eastAsia="hr-HR"/>
        </w:rPr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t xml:space="preserve">                                                                                                  </w:t>
      </w:r>
    </w:p>
    <w:p w:rsidR="001E06C8" w:rsidRDefault="00BE737C" w:rsidP="00BE737C">
      <w:pPr>
        <w:jc w:val="right"/>
        <w:rPr>
          <w:rFonts w:ascii="&amp;quot" w:hAnsi="&amp;quot"/>
          <w:noProof/>
          <w:color w:val="23527C"/>
          <w:sz w:val="18"/>
          <w:szCs w:val="18"/>
          <w:lang w:eastAsia="hr-HR"/>
        </w:rPr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br w:type="textWrapping" w:clear="all"/>
      </w:r>
    </w:p>
    <w:p w:rsidR="001E06C8" w:rsidRDefault="001E06C8" w:rsidP="00223E82">
      <w:pPr>
        <w:jc w:val="center"/>
        <w:rPr>
          <w:rFonts w:ascii="&amp;quot" w:hAnsi="&amp;quot"/>
          <w:noProof/>
          <w:color w:val="23527C"/>
          <w:sz w:val="18"/>
          <w:szCs w:val="18"/>
          <w:lang w:eastAsia="hr-HR"/>
        </w:rPr>
      </w:pPr>
    </w:p>
    <w:p w:rsidR="005C03EC" w:rsidRDefault="00BE737C">
      <w:pPr>
        <w:rPr>
          <w:rFonts w:ascii="&amp;quot" w:hAnsi="&amp;quot"/>
          <w:noProof/>
          <w:color w:val="23527C"/>
          <w:sz w:val="18"/>
          <w:szCs w:val="18"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902585" cy="3287395"/>
            <wp:effectExtent l="0" t="0" r="0" b="8255"/>
            <wp:wrapSquare wrapText="bothSides"/>
            <wp:docPr id="6" name="Picture 6" descr="http://172.20.30.1/nek_dok/doc/16873-0-02052019080956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72.20.30.1/nek_dok/doc/16873-0-02052019080956S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2B9CE0B0" wp14:editId="3C64822D">
            <wp:extent cx="2743200" cy="3308278"/>
            <wp:effectExtent l="0" t="0" r="0" b="6985"/>
            <wp:docPr id="10" name="Picture 10" descr="http://172.20.30.1/nek_dok/doc/16873-0-02052019081019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72.20.30.1/nek_dok/doc/16873-0-02052019081019S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50" cy="333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7C" w:rsidRPr="00BE737C" w:rsidRDefault="00BE737C">
      <w:pPr>
        <w:rPr>
          <w:rFonts w:ascii="&amp;quot" w:hAnsi="&amp;quot"/>
          <w:noProof/>
          <w:color w:val="23527C"/>
          <w:sz w:val="18"/>
          <w:szCs w:val="18"/>
          <w:lang w:eastAsia="hr-HR"/>
        </w:rPr>
      </w:pPr>
    </w:p>
    <w:p w:rsidR="005C03EC" w:rsidRPr="00FF3335" w:rsidRDefault="00B63D13">
      <w:pPr>
        <w:rPr>
          <w:b/>
        </w:rPr>
      </w:pPr>
      <w:r>
        <w:rPr>
          <w:noProof/>
          <w:lang w:eastAsia="hr-HR"/>
        </w:rPr>
        <w:drawing>
          <wp:inline distT="0" distB="0" distL="0" distR="0" wp14:anchorId="10C204BB" wp14:editId="7E3C41A3">
            <wp:extent cx="5753735" cy="38528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8" cy="38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3EC" w:rsidRPr="00FF33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598" w:rsidRDefault="00CA0598" w:rsidP="00BE737C">
      <w:r>
        <w:separator/>
      </w:r>
    </w:p>
  </w:endnote>
  <w:endnote w:type="continuationSeparator" w:id="0">
    <w:p w:rsidR="00CA0598" w:rsidRDefault="00CA0598" w:rsidP="00BE7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598" w:rsidRDefault="00CA0598" w:rsidP="00BE737C">
      <w:r>
        <w:separator/>
      </w:r>
    </w:p>
  </w:footnote>
  <w:footnote w:type="continuationSeparator" w:id="0">
    <w:p w:rsidR="00CA0598" w:rsidRDefault="00CA0598" w:rsidP="00BE73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DD8"/>
    <w:rsid w:val="00182BE7"/>
    <w:rsid w:val="001E06C8"/>
    <w:rsid w:val="00223E82"/>
    <w:rsid w:val="002316C6"/>
    <w:rsid w:val="00315414"/>
    <w:rsid w:val="004871AE"/>
    <w:rsid w:val="00596D0F"/>
    <w:rsid w:val="005C03EC"/>
    <w:rsid w:val="006F75C4"/>
    <w:rsid w:val="0070769B"/>
    <w:rsid w:val="00765DE7"/>
    <w:rsid w:val="00AE1D35"/>
    <w:rsid w:val="00B63D13"/>
    <w:rsid w:val="00B83038"/>
    <w:rsid w:val="00BD4DD8"/>
    <w:rsid w:val="00BE737C"/>
    <w:rsid w:val="00CA0598"/>
    <w:rsid w:val="00D56EAB"/>
    <w:rsid w:val="00DB1CFD"/>
    <w:rsid w:val="00DD0A99"/>
    <w:rsid w:val="00FF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0A372"/>
  <w15:chartTrackingRefBased/>
  <w15:docId w15:val="{49E06901-8A59-44A3-BE7A-9B8667D8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3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37C"/>
  </w:style>
  <w:style w:type="paragraph" w:styleId="Footer">
    <w:name w:val="footer"/>
    <w:basedOn w:val="Normal"/>
    <w:link w:val="FooterChar"/>
    <w:uiPriority w:val="99"/>
    <w:unhideWhenUsed/>
    <w:rsid w:val="00BE737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72.20.30.1/aplikhfp_produkcija/fond/nekretnine/php/nk2_pnek1_v2.php?rbr=16873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34</cp:revision>
  <dcterms:created xsi:type="dcterms:W3CDTF">2020-07-29T09:25:00Z</dcterms:created>
  <dcterms:modified xsi:type="dcterms:W3CDTF">2020-07-30T08:43:00Z</dcterms:modified>
</cp:coreProperties>
</file>